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507" w:rsidRDefault="00E54507" w:rsidP="00E54507">
      <w:pPr>
        <w:pStyle w:val="2"/>
      </w:pPr>
      <w:r w:rsidRPr="00823800">
        <w:rPr>
          <w:rFonts w:ascii="Times New Roman" w:hAnsi="Times New Roman" w:cs="Times New Roman"/>
        </w:rPr>
        <w:t>专练</w:t>
      </w:r>
      <w:r w:rsidRPr="00823800">
        <w:rPr>
          <w:rFonts w:ascii="Times New Roman" w:hAnsi="Times New Roman" w:cs="Times New Roman"/>
        </w:rPr>
        <w:t>102</w:t>
      </w:r>
      <w:r>
        <w:rPr>
          <w:rFonts w:ascii="Times New Roman" w:hAnsi="Times New Roman" w:cs="Times New Roman"/>
        </w:rPr>
        <w:t xml:space="preserve">　</w:t>
      </w:r>
      <w:r w:rsidRPr="00823800">
        <w:rPr>
          <w:rFonts w:ascii="Times New Roman" w:hAnsi="Times New Roman" w:cs="Times New Roman"/>
        </w:rPr>
        <w:t>细胞工程</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天津卷</w:t>
      </w:r>
      <w:r>
        <w:rPr>
          <w:rFonts w:ascii="Times New Roman" w:eastAsia="楷体_GB2312" w:hAnsi="Times New Roman" w:cs="Times New Roman"/>
        </w:rPr>
        <w:t>]</w:t>
      </w:r>
      <w:r w:rsidRPr="00823800">
        <w:rPr>
          <w:rFonts w:ascii="Times New Roman" w:hAnsi="Times New Roman" w:cs="Times New Roman"/>
        </w:rPr>
        <w:t>在克隆哺乳动物过程中</w:t>
      </w:r>
      <w:r>
        <w:rPr>
          <w:rFonts w:ascii="Times New Roman" w:hAnsi="Times New Roman" w:cs="Times New Roman"/>
        </w:rPr>
        <w:t>，</w:t>
      </w:r>
      <w:r w:rsidRPr="00823800">
        <w:rPr>
          <w:rFonts w:ascii="Times New Roman" w:hAnsi="Times New Roman" w:cs="Times New Roman"/>
        </w:rPr>
        <w:t>通常作为核移植受体细胞的是去核的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卵原细胞</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初级卵母细胞</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次级卵母细胞</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卵细胞</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下列关于植物体细胞杂交技术的叙述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获得原生质体的过程需要用到纤维素酶和果胶酶</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利用植物体细胞杂交可以获得某种多倍体植株</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植物体细胞杂交过程就是原生质体融合的过程</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可根据细胞中染色体数目和形态的差异来鉴定杂种细胞</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浙江杭州二中月考</w:t>
      </w:r>
      <w:r>
        <w:rPr>
          <w:rFonts w:ascii="Times New Roman" w:eastAsia="楷体_GB2312" w:hAnsi="Times New Roman" w:cs="Times New Roman"/>
        </w:rPr>
        <w:t>]</w:t>
      </w:r>
      <w:r w:rsidRPr="00823800">
        <w:rPr>
          <w:rFonts w:ascii="Times New Roman" w:hAnsi="Times New Roman" w:cs="Times New Roman"/>
        </w:rPr>
        <w:t>如图所示为培育农作物新品种的一种方法。相关叙述正确的是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4507" w:rsidRDefault="00E54507" w:rsidP="00E54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49550" cy="641350"/>
            <wp:effectExtent l="0" t="0" r="0" b="6350"/>
            <wp:docPr id="6" name="图片 6" descr="21微生物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生物7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9550" cy="641350"/>
                    </a:xfrm>
                    <a:prstGeom prst="rect">
                      <a:avLst/>
                    </a:prstGeom>
                    <a:noFill/>
                    <a:ln>
                      <a:noFill/>
                    </a:ln>
                  </pic:spPr>
                </pic:pic>
              </a:graphicData>
            </a:graphic>
          </wp:inline>
        </w:drawing>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②③</w:t>
      </w:r>
      <w:r w:rsidRPr="00823800">
        <w:rPr>
          <w:rFonts w:ascii="Times New Roman" w:hAnsi="Times New Roman" w:cs="Times New Roman"/>
        </w:rPr>
        <w:t>过程分别称为细胞分裂和细胞分化</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该育种与传统杂交育种相比</w:t>
      </w:r>
      <w:r>
        <w:rPr>
          <w:rFonts w:ascii="Times New Roman" w:hAnsi="Times New Roman" w:cs="Times New Roman"/>
        </w:rPr>
        <w:t>，</w:t>
      </w:r>
      <w:r w:rsidRPr="00823800">
        <w:rPr>
          <w:rFonts w:ascii="Times New Roman" w:hAnsi="Times New Roman" w:cs="Times New Roman"/>
        </w:rPr>
        <w:t>最大的优点是繁殖速度快</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该育种过程说明已分化细胞中不表达的基因仍具有表达的潜能</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该育种方法只涉及细胞工程</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山东卷</w:t>
      </w:r>
      <w:r>
        <w:rPr>
          <w:rFonts w:ascii="Times New Roman" w:eastAsia="楷体_GB2312" w:hAnsi="Times New Roman" w:cs="Times New Roman"/>
        </w:rPr>
        <w:t>]</w:t>
      </w:r>
      <w:r w:rsidRPr="00823800">
        <w:rPr>
          <w:rFonts w:ascii="Times New Roman" w:hAnsi="Times New Roman" w:cs="Times New Roman"/>
        </w:rPr>
        <w:t>两种远缘植物的细胞融合后会导致一方的染色体被排出。若其中一个细胞的染色体在融合前由于某种原因断裂</w:t>
      </w:r>
      <w:r>
        <w:rPr>
          <w:rFonts w:ascii="Times New Roman" w:hAnsi="Times New Roman" w:cs="Times New Roman"/>
        </w:rPr>
        <w:t>，</w:t>
      </w:r>
      <w:r w:rsidRPr="00823800">
        <w:rPr>
          <w:rFonts w:ascii="Times New Roman" w:hAnsi="Times New Roman" w:cs="Times New Roman"/>
        </w:rPr>
        <w:t>形成的染色体片段在细胞融合后可能不会被全部排出</w:t>
      </w:r>
      <w:r>
        <w:rPr>
          <w:rFonts w:ascii="Times New Roman" w:hAnsi="Times New Roman" w:cs="Times New Roman"/>
        </w:rPr>
        <w:t>，</w:t>
      </w:r>
      <w:r w:rsidRPr="00823800">
        <w:rPr>
          <w:rFonts w:ascii="Times New Roman" w:hAnsi="Times New Roman" w:cs="Times New Roman"/>
        </w:rPr>
        <w:t>未排出的染色体片段可以整合到另一个细胞的染色体上而留存在杂种细胞中。依据该原理</w:t>
      </w:r>
      <w:r>
        <w:rPr>
          <w:rFonts w:ascii="Times New Roman" w:hAnsi="Times New Roman" w:cs="Times New Roman"/>
        </w:rPr>
        <w:t>，</w:t>
      </w:r>
      <w:r w:rsidRPr="00823800">
        <w:rPr>
          <w:rFonts w:ascii="Times New Roman" w:hAnsi="Times New Roman" w:cs="Times New Roman"/>
        </w:rPr>
        <w:t>将普通小麦与耐盐性强的中间偃麦草进行体</w:t>
      </w:r>
      <w:r w:rsidRPr="00823800">
        <w:rPr>
          <w:rFonts w:ascii="Times New Roman" w:hAnsi="Times New Roman" w:cs="Times New Roman" w:hint="eastAsia"/>
        </w:rPr>
        <w:t>细胞杂交获得了耐盐小麦新品种</w:t>
      </w:r>
      <w:r>
        <w:rPr>
          <w:rFonts w:ascii="Times New Roman" w:hAnsi="Times New Roman" w:cs="Times New Roman" w:hint="eastAsia"/>
        </w:rPr>
        <w:t>，</w:t>
      </w:r>
      <w:r w:rsidRPr="00823800">
        <w:rPr>
          <w:rFonts w:ascii="Times New Roman" w:hAnsi="Times New Roman" w:cs="Times New Roman" w:hint="eastAsia"/>
        </w:rPr>
        <w:t>过程如下图所示。下列说法错误的是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4507" w:rsidRDefault="00E54507" w:rsidP="00E54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52750" cy="527050"/>
            <wp:effectExtent l="0" t="0" r="0" b="6350"/>
            <wp:docPr id="5" name="图片 5" descr="20高考理综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高考理综9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0" cy="527050"/>
                    </a:xfrm>
                    <a:prstGeom prst="rect">
                      <a:avLst/>
                    </a:prstGeom>
                    <a:noFill/>
                    <a:ln>
                      <a:noFill/>
                    </a:ln>
                  </pic:spPr>
                </pic:pic>
              </a:graphicData>
            </a:graphic>
          </wp:inline>
        </w:drawing>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①</w:t>
      </w:r>
      <w:r w:rsidRPr="00823800">
        <w:rPr>
          <w:rFonts w:ascii="Times New Roman" w:hAnsi="Times New Roman" w:cs="Times New Roman"/>
        </w:rPr>
        <w:t>需使用纤维素酶和果胶酶处理细胞</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②</w:t>
      </w:r>
      <w:r w:rsidRPr="00823800">
        <w:rPr>
          <w:rFonts w:ascii="Times New Roman" w:hAnsi="Times New Roman" w:cs="Times New Roman"/>
        </w:rPr>
        <w:t>的目的是使中间偃麦草的染色体断裂</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③</w:t>
      </w:r>
      <w:r w:rsidRPr="00823800">
        <w:rPr>
          <w:rFonts w:ascii="Times New Roman" w:hAnsi="Times New Roman" w:cs="Times New Roman"/>
        </w:rPr>
        <w:t>中常用灭活的病毒诱导原生质体融合</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耐盐小麦的染色体上整合了中间偃麦草的染色体片段</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为探究矮牵牛原生质体的培养条件和植株再生能力</w:t>
      </w:r>
      <w:r>
        <w:rPr>
          <w:rFonts w:ascii="Times New Roman" w:hAnsi="Times New Roman" w:cs="Times New Roman"/>
        </w:rPr>
        <w:t>，</w:t>
      </w:r>
      <w:r w:rsidRPr="00823800">
        <w:rPr>
          <w:rFonts w:ascii="Times New Roman" w:hAnsi="Times New Roman" w:cs="Times New Roman"/>
        </w:rPr>
        <w:t>某研究小组的实验过程如下图。下列叙述正确的是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4507" w:rsidRDefault="00E54507" w:rsidP="00E54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429000" cy="800100"/>
            <wp:effectExtent l="0" t="0" r="0" b="0"/>
            <wp:docPr id="4" name="图片 4" descr="玉米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玉米18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800100"/>
                    </a:xfrm>
                    <a:prstGeom prst="rect">
                      <a:avLst/>
                    </a:prstGeom>
                    <a:noFill/>
                    <a:ln>
                      <a:noFill/>
                    </a:ln>
                  </pic:spPr>
                </pic:pic>
              </a:graphicData>
            </a:graphic>
          </wp:inline>
        </w:drawing>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①</w:t>
      </w:r>
      <w:r w:rsidRPr="00823800">
        <w:rPr>
          <w:rFonts w:ascii="Times New Roman" w:hAnsi="Times New Roman" w:cs="Times New Roman"/>
        </w:rPr>
        <w:t>获得的原生质体需悬浮</w:t>
      </w:r>
      <w:r w:rsidRPr="00823800">
        <w:rPr>
          <w:rFonts w:ascii="Times New Roman" w:hAnsi="Times New Roman" w:cs="Times New Roman" w:hint="eastAsia"/>
        </w:rPr>
        <w:t>在</w:t>
      </w:r>
      <w:r w:rsidRPr="00823800">
        <w:rPr>
          <w:rFonts w:ascii="Times New Roman" w:hAnsi="Times New Roman" w:cs="Times New Roman"/>
        </w:rPr>
        <w:t>30%</w:t>
      </w:r>
      <w:r w:rsidRPr="00823800">
        <w:rPr>
          <w:rFonts w:ascii="Times New Roman" w:hAnsi="Times New Roman" w:cs="Times New Roman"/>
        </w:rPr>
        <w:t>蔗糖溶液中</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lastRenderedPageBreak/>
        <w:t>B</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②</w:t>
      </w:r>
      <w:r w:rsidRPr="00823800">
        <w:rPr>
          <w:rFonts w:ascii="Times New Roman" w:hAnsi="Times New Roman" w:cs="Times New Roman"/>
        </w:rPr>
        <w:t>需提高生长素的比例以促进芽的分化</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③</w:t>
      </w:r>
      <w:r w:rsidRPr="00823800">
        <w:rPr>
          <w:rFonts w:ascii="Times New Roman" w:hAnsi="Times New Roman" w:cs="Times New Roman"/>
        </w:rPr>
        <w:t>需用秋水仙素处理诱导细胞壁再生</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原生质体虽无细胞壁但仍保持细胞的全能性</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将绵羊的体细胞核移植到其去核的卵母细胞内形成重构卵</w:t>
      </w:r>
      <w:r>
        <w:rPr>
          <w:rFonts w:ascii="Times New Roman" w:hAnsi="Times New Roman" w:cs="Times New Roman"/>
        </w:rPr>
        <w:t>(</w:t>
      </w:r>
      <w:r w:rsidRPr="00823800">
        <w:rPr>
          <w:rFonts w:ascii="Times New Roman" w:hAnsi="Times New Roman" w:cs="Times New Roman"/>
        </w:rPr>
        <w:t>甲</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可以培养成胚胎</w:t>
      </w:r>
      <w:r>
        <w:rPr>
          <w:rFonts w:ascii="Times New Roman" w:hAnsi="Times New Roman" w:cs="Times New Roman"/>
        </w:rPr>
        <w:t>，</w:t>
      </w:r>
      <w:r w:rsidRPr="00823800">
        <w:rPr>
          <w:rFonts w:ascii="Times New Roman" w:hAnsi="Times New Roman" w:cs="Times New Roman"/>
        </w:rPr>
        <w:t>并最终发育成完整个体</w:t>
      </w:r>
      <w:r>
        <w:rPr>
          <w:rFonts w:ascii="Times New Roman" w:hAnsi="Times New Roman" w:cs="Times New Roman"/>
        </w:rPr>
        <w:t>，</w:t>
      </w:r>
      <w:r w:rsidRPr="00823800">
        <w:rPr>
          <w:rFonts w:ascii="Times New Roman" w:hAnsi="Times New Roman" w:cs="Times New Roman"/>
        </w:rPr>
        <w:t>而将体细胞直接培养或体细胞核移植到未去核的卵母细胞内</w:t>
      </w:r>
      <w:r>
        <w:rPr>
          <w:rFonts w:ascii="Times New Roman" w:hAnsi="Times New Roman" w:cs="Times New Roman"/>
        </w:rPr>
        <w:t>(</w:t>
      </w:r>
      <w:r w:rsidRPr="00823800">
        <w:rPr>
          <w:rFonts w:ascii="Times New Roman" w:hAnsi="Times New Roman" w:cs="Times New Roman"/>
        </w:rPr>
        <w:t>乙</w:t>
      </w:r>
      <w:r>
        <w:rPr>
          <w:rFonts w:ascii="Times New Roman" w:hAnsi="Times New Roman" w:cs="Times New Roman"/>
        </w:rPr>
        <w:t>)</w:t>
      </w:r>
      <w:r w:rsidRPr="00823800">
        <w:rPr>
          <w:rFonts w:ascii="Times New Roman" w:hAnsi="Times New Roman" w:cs="Times New Roman"/>
        </w:rPr>
        <w:t>都不能形成胚胎</w:t>
      </w:r>
      <w:r>
        <w:rPr>
          <w:rFonts w:ascii="Times New Roman" w:hAnsi="Times New Roman" w:cs="Times New Roman"/>
        </w:rPr>
        <w:t>，</w:t>
      </w:r>
      <w:r w:rsidRPr="00823800">
        <w:rPr>
          <w:rFonts w:ascii="Times New Roman" w:hAnsi="Times New Roman" w:cs="Times New Roman"/>
        </w:rPr>
        <w:t>对这些现象的有关表述不正确的是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体细胞核具有发育的全能性</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特定的细胞质是实现细胞全能性的必要条件</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染色体数量的变异可能使乙不能实现细胞全能性</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卵母细胞具有发育的全能性</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下图为动物成纤维细胞的培养过程示意图。下列叙述正确的是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4507" w:rsidRDefault="00E54507" w:rsidP="00E54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11450" cy="863600"/>
            <wp:effectExtent l="0" t="0" r="0" b="0"/>
            <wp:docPr id="3" name="图片 3" descr="21浙江卷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1浙江卷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1450" cy="863600"/>
                    </a:xfrm>
                    <a:prstGeom prst="rect">
                      <a:avLst/>
                    </a:prstGeom>
                    <a:noFill/>
                    <a:ln>
                      <a:noFill/>
                    </a:ln>
                  </pic:spPr>
                </pic:pic>
              </a:graphicData>
            </a:graphic>
          </wp:inline>
        </w:drawing>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步骤</w:t>
      </w:r>
      <w:r w:rsidRPr="00823800">
        <w:rPr>
          <w:rFonts w:hAnsi="宋体" w:cs="Times New Roman"/>
        </w:rPr>
        <w:t>①</w:t>
      </w:r>
      <w:r w:rsidRPr="00823800">
        <w:rPr>
          <w:rFonts w:ascii="Times New Roman" w:hAnsi="Times New Roman" w:cs="Times New Roman"/>
        </w:rPr>
        <w:t>的操作不需要在无菌环境中进行</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步骤</w:t>
      </w:r>
      <w:r w:rsidRPr="00823800">
        <w:rPr>
          <w:rFonts w:hAnsi="宋体" w:cs="Times New Roman"/>
        </w:rPr>
        <w:t>②</w:t>
      </w:r>
      <w:r w:rsidRPr="00823800">
        <w:rPr>
          <w:rFonts w:ascii="Times New Roman" w:hAnsi="Times New Roman" w:cs="Times New Roman"/>
        </w:rPr>
        <w:t>中用盐酸溶解细胞间物质使细胞分离</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步骤</w:t>
      </w:r>
      <w:r w:rsidRPr="00823800">
        <w:rPr>
          <w:rFonts w:hAnsi="宋体" w:cs="Times New Roman"/>
        </w:rPr>
        <w:t>③</w:t>
      </w:r>
      <w:r w:rsidRPr="00823800">
        <w:rPr>
          <w:rFonts w:ascii="Times New Roman" w:hAnsi="Times New Roman" w:cs="Times New Roman"/>
        </w:rPr>
        <w:t>到</w:t>
      </w:r>
      <w:r w:rsidRPr="00823800">
        <w:rPr>
          <w:rFonts w:hAnsi="宋体" w:cs="Times New Roman"/>
        </w:rPr>
        <w:t>④</w:t>
      </w:r>
      <w:r w:rsidRPr="00823800">
        <w:rPr>
          <w:rFonts w:ascii="Times New Roman" w:hAnsi="Times New Roman" w:cs="Times New Roman"/>
        </w:rPr>
        <w:t>的分瓶操作前常用胰蛋白酶处理</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步骤</w:t>
      </w:r>
      <w:r w:rsidRPr="00823800">
        <w:rPr>
          <w:rFonts w:hAnsi="宋体" w:cs="Times New Roman"/>
        </w:rPr>
        <w:t>④</w:t>
      </w:r>
      <w:r w:rsidRPr="00823800">
        <w:rPr>
          <w:rFonts w:ascii="Times New Roman" w:hAnsi="Times New Roman" w:cs="Times New Roman"/>
        </w:rPr>
        <w:t>培养过程中不会发生细胞转化</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8.</w:t>
      </w:r>
    </w:p>
    <w:p w:rsidR="00E54507" w:rsidRDefault="00E54507" w:rsidP="00E54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933450" cy="1181100"/>
            <wp:effectExtent l="0" t="0" r="0" b="0"/>
            <wp:docPr id="2" name="图片 2" descr="毛毛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毛毛34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1181100"/>
                    </a:xfrm>
                    <a:prstGeom prst="rect">
                      <a:avLst/>
                    </a:prstGeom>
                    <a:noFill/>
                    <a:ln>
                      <a:noFill/>
                    </a:ln>
                  </pic:spPr>
                </pic:pic>
              </a:graphicData>
            </a:graphic>
          </wp:inline>
        </w:drawing>
      </w:r>
    </w:p>
    <w:p w:rsidR="00E54507" w:rsidRDefault="00E54507" w:rsidP="00E5450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如图为细胞融合的示意图</w:t>
      </w:r>
      <w:r>
        <w:rPr>
          <w:rFonts w:ascii="Times New Roman" w:hAnsi="Times New Roman" w:cs="Times New Roman"/>
        </w:rPr>
        <w:t>，</w:t>
      </w:r>
      <w:r w:rsidRPr="0082380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rPr>
        <w:t>a</w:t>
      </w:r>
      <w:r w:rsidRPr="00823800">
        <w:rPr>
          <w:rFonts w:ascii="Times New Roman" w:hAnsi="Times New Roman" w:cs="Times New Roman"/>
        </w:rPr>
        <w:t>细胞和</w:t>
      </w:r>
      <w:r w:rsidRPr="00823800">
        <w:rPr>
          <w:rFonts w:ascii="Times New Roman" w:hAnsi="Times New Roman" w:cs="Times New Roman"/>
        </w:rPr>
        <w:t>b</w:t>
      </w:r>
      <w:r w:rsidRPr="00823800">
        <w:rPr>
          <w:rFonts w:ascii="Times New Roman" w:hAnsi="Times New Roman" w:cs="Times New Roman"/>
        </w:rPr>
        <w:t>细胞是植物细胞</w:t>
      </w:r>
      <w:r>
        <w:rPr>
          <w:rFonts w:ascii="Times New Roman" w:hAnsi="Times New Roman" w:cs="Times New Roman"/>
        </w:rPr>
        <w:t>，</w:t>
      </w:r>
      <w:r w:rsidRPr="00823800">
        <w:rPr>
          <w:rFonts w:ascii="Times New Roman" w:hAnsi="Times New Roman" w:cs="Times New Roman"/>
        </w:rPr>
        <w:t>需先去分化再诱导融合</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细胞和</w:t>
      </w:r>
      <w:r w:rsidRPr="00823800">
        <w:rPr>
          <w:rFonts w:ascii="Times New Roman" w:hAnsi="Times New Roman" w:cs="Times New Roman"/>
        </w:rPr>
        <w:t>b</w:t>
      </w:r>
      <w:r w:rsidRPr="00823800">
        <w:rPr>
          <w:rFonts w:ascii="Times New Roman" w:hAnsi="Times New Roman" w:cs="Times New Roman" w:hint="eastAsia"/>
        </w:rPr>
        <w:t>细胞之间的融合需要促融处理后才能实现</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c</w:t>
      </w:r>
      <w:r w:rsidRPr="00823800">
        <w:rPr>
          <w:rFonts w:ascii="Times New Roman" w:hAnsi="Times New Roman" w:cs="Times New Roman"/>
        </w:rPr>
        <w:t>细胞的形成与</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细胞膜的流动性都有关</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细胞将同时表达</w:t>
      </w:r>
      <w:r w:rsidRPr="00823800">
        <w:rPr>
          <w:rFonts w:ascii="Times New Roman" w:hAnsi="Times New Roman" w:cs="Times New Roman"/>
        </w:rPr>
        <w:t>a</w:t>
      </w:r>
      <w:r w:rsidRPr="00823800">
        <w:rPr>
          <w:rFonts w:ascii="Times New Roman" w:hAnsi="Times New Roman" w:cs="Times New Roman"/>
        </w:rPr>
        <w:t>细胞和</w:t>
      </w:r>
      <w:r w:rsidRPr="00823800">
        <w:rPr>
          <w:rFonts w:ascii="Times New Roman" w:hAnsi="Times New Roman" w:cs="Times New Roman"/>
        </w:rPr>
        <w:t>b</w:t>
      </w:r>
      <w:r w:rsidRPr="00823800">
        <w:rPr>
          <w:rFonts w:ascii="Times New Roman" w:hAnsi="Times New Roman" w:cs="Times New Roman"/>
        </w:rPr>
        <w:t>细胞中的所有基因</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全国卷</w:t>
      </w:r>
      <w:r w:rsidRPr="00823800">
        <w:rPr>
          <w:rFonts w:eastAsia="楷体_GB2312" w:hAnsi="宋体" w:cs="Times New Roman"/>
        </w:rPr>
        <w:t>Ⅰ</w:t>
      </w:r>
      <w:r>
        <w:rPr>
          <w:rFonts w:ascii="Times New Roman" w:eastAsia="楷体_GB2312" w:hAnsi="Times New Roman" w:cs="Times New Roman"/>
        </w:rPr>
        <w:t>]</w:t>
      </w:r>
      <w:r w:rsidRPr="00823800">
        <w:rPr>
          <w:rFonts w:ascii="Times New Roman" w:hAnsi="Times New Roman" w:cs="Times New Roman"/>
        </w:rPr>
        <w:t>为研制抗病毒</w:t>
      </w:r>
      <w:r w:rsidRPr="00823800">
        <w:rPr>
          <w:rFonts w:ascii="Times New Roman" w:hAnsi="Times New Roman" w:cs="Times New Roman"/>
        </w:rPr>
        <w:t>A</w:t>
      </w:r>
      <w:r w:rsidRPr="00823800">
        <w:rPr>
          <w:rFonts w:ascii="Times New Roman" w:hAnsi="Times New Roman" w:cs="Times New Roman"/>
        </w:rPr>
        <w:t>的单克隆抗体</w:t>
      </w:r>
      <w:r>
        <w:rPr>
          <w:rFonts w:ascii="Times New Roman" w:hAnsi="Times New Roman" w:cs="Times New Roman"/>
        </w:rPr>
        <w:t>，</w:t>
      </w:r>
      <w:r w:rsidRPr="00823800">
        <w:rPr>
          <w:rFonts w:ascii="Times New Roman" w:hAnsi="Times New Roman" w:cs="Times New Roman"/>
        </w:rPr>
        <w:t>某同学以小鼠甲为实验材料设计了以下实验流程。</w:t>
      </w:r>
    </w:p>
    <w:p w:rsidR="00E54507" w:rsidRDefault="00E54507" w:rsidP="00E54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01950" cy="762000"/>
            <wp:effectExtent l="0" t="0" r="0" b="0"/>
            <wp:docPr id="1" name="图片 1" descr="20高考理综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高考理综2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1950" cy="762000"/>
                    </a:xfrm>
                    <a:prstGeom prst="rect">
                      <a:avLst/>
                    </a:prstGeom>
                    <a:noFill/>
                    <a:ln>
                      <a:noFill/>
                    </a:ln>
                  </pic:spPr>
                </pic:pic>
              </a:graphicData>
            </a:graphic>
          </wp:inline>
        </w:drawing>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t>回答下列问题：</w:t>
      </w:r>
    </w:p>
    <w:p w:rsidR="00E54507" w:rsidRDefault="00E54507" w:rsidP="00E5450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上述实验前必须给小鼠甲注射病毒</w:t>
      </w: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该处理的目的是</w:t>
      </w: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E54507" w:rsidRDefault="00E54507" w:rsidP="00E5450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写出以小鼠甲的脾脏为材料制备单细胞悬液的主要实验步骤：</w:t>
      </w:r>
      <w:r w:rsidRPr="00823800">
        <w:rPr>
          <w:rFonts w:ascii="Times New Roman" w:hAnsi="Times New Roman" w:cs="Times New Roman"/>
        </w:rPr>
        <w:t>________________________________________________________________________</w:t>
      </w:r>
    </w:p>
    <w:p w:rsidR="00E54507" w:rsidRDefault="00E54507" w:rsidP="00E54507">
      <w:pPr>
        <w:pStyle w:val="a3"/>
        <w:ind w:firstLineChars="200" w:firstLine="420"/>
        <w:rPr>
          <w:rFonts w:ascii="Times New Roman" w:hAnsi="Times New Roman" w:cs="Times New Roman"/>
        </w:rPr>
      </w:pPr>
      <w:r w:rsidRPr="00823800">
        <w:rPr>
          <w:rFonts w:ascii="Times New Roman" w:hAnsi="Times New Roman" w:cs="Times New Roman"/>
        </w:rPr>
        <w:lastRenderedPageBreak/>
        <w:t>________________________________________________________________________</w:t>
      </w:r>
      <w:r w:rsidRPr="00823800">
        <w:rPr>
          <w:rFonts w:ascii="Times New Roman" w:hAnsi="Times New Roman" w:cs="Times New Roman"/>
        </w:rPr>
        <w:t>。</w:t>
      </w:r>
    </w:p>
    <w:p w:rsidR="00E54507" w:rsidRDefault="00E54507" w:rsidP="00E5450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为了得到能产生抗病毒</w:t>
      </w:r>
      <w:r w:rsidRPr="00823800">
        <w:rPr>
          <w:rFonts w:ascii="Times New Roman" w:hAnsi="Times New Roman" w:cs="Times New Roman"/>
        </w:rPr>
        <w:t>A</w:t>
      </w:r>
      <w:r w:rsidRPr="00823800">
        <w:rPr>
          <w:rFonts w:ascii="Times New Roman" w:hAnsi="Times New Roman" w:cs="Times New Roman"/>
        </w:rPr>
        <w:t>的单克隆抗体的杂交瘤细胞</w:t>
      </w:r>
      <w:r>
        <w:rPr>
          <w:rFonts w:ascii="Times New Roman" w:hAnsi="Times New Roman" w:cs="Times New Roman"/>
        </w:rPr>
        <w:t>，</w:t>
      </w:r>
      <w:r w:rsidRPr="00823800">
        <w:rPr>
          <w:rFonts w:ascii="Times New Roman" w:hAnsi="Times New Roman" w:cs="Times New Roman"/>
        </w:rPr>
        <w:t>需要进行筛选。图中筛选</w:t>
      </w:r>
      <w:r w:rsidRPr="00823800">
        <w:rPr>
          <w:rFonts w:ascii="Times New Roman" w:hAnsi="Times New Roman" w:cs="Times New Roman"/>
        </w:rPr>
        <w:t>1</w:t>
      </w:r>
      <w:r w:rsidRPr="00823800">
        <w:rPr>
          <w:rFonts w:ascii="Times New Roman" w:hAnsi="Times New Roman" w:cs="Times New Roman"/>
        </w:rPr>
        <w:t>所采用的培养基属于</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使用该培养基进行细胞培养的结果是</w:t>
      </w:r>
      <w:r w:rsidRPr="00823800">
        <w:rPr>
          <w:rFonts w:ascii="Times New Roman" w:hAnsi="Times New Roman" w:cs="Times New Roman"/>
        </w:rPr>
        <w:t>________________________</w:t>
      </w:r>
      <w:r w:rsidRPr="00823800">
        <w:rPr>
          <w:rFonts w:ascii="Times New Roman" w:hAnsi="Times New Roman" w:cs="Times New Roman"/>
        </w:rPr>
        <w:t>。图中筛选</w:t>
      </w:r>
      <w:r w:rsidRPr="00823800">
        <w:rPr>
          <w:rFonts w:ascii="Times New Roman" w:hAnsi="Times New Roman" w:cs="Times New Roman"/>
        </w:rPr>
        <w:t>2</w:t>
      </w:r>
      <w:r w:rsidRPr="00823800">
        <w:rPr>
          <w:rFonts w:ascii="Times New Roman" w:hAnsi="Times New Roman" w:cs="Times New Roman"/>
        </w:rPr>
        <w:t>含多次筛选</w:t>
      </w:r>
      <w:r>
        <w:rPr>
          <w:rFonts w:ascii="Times New Roman" w:hAnsi="Times New Roman" w:cs="Times New Roman"/>
        </w:rPr>
        <w:t>，</w:t>
      </w:r>
      <w:r w:rsidRPr="00823800">
        <w:rPr>
          <w:rFonts w:ascii="Times New Roman" w:hAnsi="Times New Roman" w:cs="Times New Roman"/>
        </w:rPr>
        <w:t>筛选所依据的基本原理是</w:t>
      </w:r>
      <w:r w:rsidRPr="00823800">
        <w:rPr>
          <w:rFonts w:ascii="Times New Roman" w:hAnsi="Times New Roman" w:cs="Times New Roman"/>
        </w:rPr>
        <w:t>____________________</w:t>
      </w:r>
      <w:r w:rsidRPr="00823800">
        <w:rPr>
          <w:rFonts w:ascii="Times New Roman" w:hAnsi="Times New Roman" w:cs="Times New Roman"/>
        </w:rPr>
        <w:t>。</w:t>
      </w:r>
    </w:p>
    <w:p w:rsidR="003836DB" w:rsidRDefault="00E54507" w:rsidP="00E54507">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若要使能产生抗病毒</w:t>
      </w:r>
      <w:r w:rsidRPr="00823800">
        <w:rPr>
          <w:rFonts w:ascii="Times New Roman" w:hAnsi="Times New Roman" w:cs="Times New Roman"/>
        </w:rPr>
        <w:t>A</w:t>
      </w:r>
      <w:r w:rsidRPr="00823800">
        <w:rPr>
          <w:rFonts w:ascii="Times New Roman" w:hAnsi="Times New Roman" w:cs="Times New Roman"/>
        </w:rPr>
        <w:t>的单克隆抗体的杂交瘤细胞大量增殖</w:t>
      </w:r>
      <w:r>
        <w:rPr>
          <w:rFonts w:ascii="Times New Roman" w:hAnsi="Times New Roman" w:cs="Times New Roman"/>
        </w:rPr>
        <w:t>，</w:t>
      </w:r>
      <w:r w:rsidRPr="00823800">
        <w:rPr>
          <w:rFonts w:ascii="Times New Roman" w:hAnsi="Times New Roman" w:cs="Times New Roman"/>
        </w:rPr>
        <w:t>可采用的方法有</w:t>
      </w:r>
      <w:r w:rsidRPr="00823800">
        <w:rPr>
          <w:rFonts w:ascii="Times New Roman" w:hAnsi="Times New Roman" w:cs="Times New Roman"/>
        </w:rPr>
        <w:t>____________________</w:t>
      </w:r>
      <w:r>
        <w:rPr>
          <w:rFonts w:ascii="Times New Roman" w:hAnsi="Times New Roman" w:cs="Times New Roman"/>
        </w:rPr>
        <w:t>(</w:t>
      </w:r>
      <w:r w:rsidRPr="00823800">
        <w:rPr>
          <w:rFonts w:ascii="Times New Roman" w:hAnsi="Times New Roman" w:cs="Times New Roman"/>
        </w:rPr>
        <w:t>答出</w:t>
      </w:r>
      <w:r w:rsidRPr="00823800">
        <w:rPr>
          <w:rFonts w:ascii="Times New Roman" w:hAnsi="Times New Roman" w:cs="Times New Roman"/>
        </w:rPr>
        <w:t>2</w:t>
      </w:r>
      <w:r w:rsidRPr="00823800">
        <w:rPr>
          <w:rFonts w:ascii="Times New Roman" w:hAnsi="Times New Roman" w:cs="Times New Roman"/>
        </w:rPr>
        <w:t>点即可</w:t>
      </w:r>
      <w:r>
        <w:rPr>
          <w:rFonts w:ascii="Times New Roman" w:hAnsi="Times New Roman" w:cs="Times New Roman"/>
        </w:rPr>
        <w:t>)</w:t>
      </w:r>
      <w:r w:rsidRPr="00823800">
        <w:rPr>
          <w:rFonts w:ascii="Times New Roman" w:hAnsi="Times New Roman" w:cs="Times New Roman"/>
        </w:rPr>
        <w:t>。</w:t>
      </w:r>
      <w:bookmarkStart w:id="0" w:name="_GoBack"/>
      <w:bookmarkEnd w:id="0"/>
    </w:p>
    <w:sectPr w:rsidR="003836DB" w:rsidSect="00E777BA">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620" w:rsidRDefault="00582620" w:rsidP="00582620">
      <w:r>
        <w:separator/>
      </w:r>
    </w:p>
  </w:endnote>
  <w:endnote w:type="continuationSeparator" w:id="1">
    <w:p w:rsidR="00582620" w:rsidRDefault="00582620" w:rsidP="005826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620" w:rsidRDefault="00582620" w:rsidP="00582620">
      <w:r>
        <w:separator/>
      </w:r>
    </w:p>
  </w:footnote>
  <w:footnote w:type="continuationSeparator" w:id="1">
    <w:p w:rsidR="00582620" w:rsidRDefault="00582620" w:rsidP="005826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620" w:rsidRPr="00582620" w:rsidRDefault="00582620" w:rsidP="00582620">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4507"/>
    <w:rsid w:val="003836DB"/>
    <w:rsid w:val="00582620"/>
    <w:rsid w:val="00E54507"/>
    <w:rsid w:val="00E777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507"/>
    <w:pPr>
      <w:widowControl w:val="0"/>
      <w:jc w:val="both"/>
    </w:pPr>
  </w:style>
  <w:style w:type="paragraph" w:styleId="2">
    <w:name w:val="heading 2"/>
    <w:basedOn w:val="a"/>
    <w:next w:val="a"/>
    <w:link w:val="2Char"/>
    <w:uiPriority w:val="9"/>
    <w:semiHidden/>
    <w:unhideWhenUsed/>
    <w:qFormat/>
    <w:rsid w:val="00E5450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5450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54507"/>
    <w:rPr>
      <w:rFonts w:ascii="宋体" w:eastAsia="宋体" w:hAnsi="Courier New" w:cs="Courier New"/>
      <w:szCs w:val="21"/>
    </w:rPr>
  </w:style>
  <w:style w:type="character" w:customStyle="1" w:styleId="Char">
    <w:name w:val="纯文本 Char"/>
    <w:basedOn w:val="a0"/>
    <w:link w:val="a3"/>
    <w:uiPriority w:val="99"/>
    <w:rsid w:val="00E54507"/>
    <w:rPr>
      <w:rFonts w:ascii="宋体" w:eastAsia="宋体" w:hAnsi="Courier New" w:cs="Courier New"/>
      <w:szCs w:val="21"/>
    </w:rPr>
  </w:style>
  <w:style w:type="paragraph" w:styleId="a4">
    <w:name w:val="Balloon Text"/>
    <w:basedOn w:val="a"/>
    <w:link w:val="Char0"/>
    <w:uiPriority w:val="99"/>
    <w:semiHidden/>
    <w:unhideWhenUsed/>
    <w:rsid w:val="00E54507"/>
    <w:rPr>
      <w:sz w:val="18"/>
      <w:szCs w:val="18"/>
    </w:rPr>
  </w:style>
  <w:style w:type="character" w:customStyle="1" w:styleId="Char0">
    <w:name w:val="批注框文本 Char"/>
    <w:basedOn w:val="a0"/>
    <w:link w:val="a4"/>
    <w:uiPriority w:val="99"/>
    <w:semiHidden/>
    <w:rsid w:val="00E54507"/>
    <w:rPr>
      <w:sz w:val="18"/>
      <w:szCs w:val="18"/>
    </w:rPr>
  </w:style>
  <w:style w:type="paragraph" w:styleId="a5">
    <w:name w:val="header"/>
    <w:basedOn w:val="a"/>
    <w:link w:val="Char1"/>
    <w:uiPriority w:val="99"/>
    <w:semiHidden/>
    <w:unhideWhenUsed/>
    <w:rsid w:val="0058262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82620"/>
    <w:rPr>
      <w:sz w:val="18"/>
      <w:szCs w:val="18"/>
    </w:rPr>
  </w:style>
  <w:style w:type="paragraph" w:styleId="a6">
    <w:name w:val="footer"/>
    <w:basedOn w:val="a"/>
    <w:link w:val="Char2"/>
    <w:uiPriority w:val="99"/>
    <w:semiHidden/>
    <w:unhideWhenUsed/>
    <w:rsid w:val="00582620"/>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826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507"/>
    <w:pPr>
      <w:widowControl w:val="0"/>
      <w:jc w:val="both"/>
    </w:pPr>
  </w:style>
  <w:style w:type="paragraph" w:styleId="2">
    <w:name w:val="heading 2"/>
    <w:basedOn w:val="a"/>
    <w:next w:val="a"/>
    <w:link w:val="2Char"/>
    <w:uiPriority w:val="9"/>
    <w:semiHidden/>
    <w:unhideWhenUsed/>
    <w:qFormat/>
    <w:rsid w:val="00E5450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5450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54507"/>
    <w:rPr>
      <w:rFonts w:ascii="宋体" w:eastAsia="宋体" w:hAnsi="Courier New" w:cs="Courier New"/>
      <w:szCs w:val="21"/>
    </w:rPr>
  </w:style>
  <w:style w:type="character" w:customStyle="1" w:styleId="Char">
    <w:name w:val="纯文本 Char"/>
    <w:basedOn w:val="a0"/>
    <w:link w:val="a3"/>
    <w:uiPriority w:val="99"/>
    <w:rsid w:val="00E54507"/>
    <w:rPr>
      <w:rFonts w:ascii="宋体" w:eastAsia="宋体" w:hAnsi="Courier New" w:cs="Courier New"/>
      <w:szCs w:val="21"/>
    </w:rPr>
  </w:style>
  <w:style w:type="paragraph" w:styleId="a4">
    <w:name w:val="Balloon Text"/>
    <w:basedOn w:val="a"/>
    <w:link w:val="Char0"/>
    <w:uiPriority w:val="99"/>
    <w:semiHidden/>
    <w:unhideWhenUsed/>
    <w:rsid w:val="00E54507"/>
    <w:rPr>
      <w:sz w:val="18"/>
      <w:szCs w:val="18"/>
    </w:rPr>
  </w:style>
  <w:style w:type="character" w:customStyle="1" w:styleId="Char0">
    <w:name w:val="批注框文本 Char"/>
    <w:basedOn w:val="a0"/>
    <w:link w:val="a4"/>
    <w:uiPriority w:val="99"/>
    <w:semiHidden/>
    <w:rsid w:val="00E5450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262</Words>
  <Characters>1494</Characters>
  <Application>Microsoft Office Word</Application>
  <DocSecurity>0</DocSecurity>
  <Lines>12</Lines>
  <Paragraphs>3</Paragraphs>
  <ScaleCrop>false</ScaleCrop>
  <Company>微软中国</Company>
  <LinksUpToDate>false</LinksUpToDate>
  <CharactersWithSpaces>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2021-07-01T09:24:00Z</dcterms:created>
  <dcterms:modified xsi:type="dcterms:W3CDTF">2021-09-03T11:00:00Z</dcterms:modified>
</cp:coreProperties>
</file>